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E553" w14:textId="77777777" w:rsidR="002E2B93" w:rsidRPr="00992658" w:rsidRDefault="002E2B93" w:rsidP="002E2B93">
      <w:pPr>
        <w:pStyle w:val="Header"/>
        <w:spacing w:line="271" w:lineRule="auto"/>
        <w:rPr>
          <w:rFonts w:asciiTheme="majorHAnsi" w:hAnsiTheme="majorHAnsi" w:cstheme="majorHAnsi"/>
          <w:b/>
          <w:bCs/>
          <w:color w:val="C3001E"/>
          <w:sz w:val="32"/>
          <w:szCs w:val="32"/>
          <w:lang w:val="de-DE"/>
        </w:rPr>
      </w:pPr>
      <w:r w:rsidRPr="00992658">
        <w:rPr>
          <w:rFonts w:asciiTheme="majorHAnsi" w:hAnsiTheme="majorHAnsi" w:cstheme="majorHAnsi"/>
          <w:b/>
          <w:bCs/>
          <w:color w:val="C3001E"/>
          <w:sz w:val="32"/>
          <w:szCs w:val="32"/>
          <w:lang w:val="de-DE"/>
        </w:rPr>
        <w:t>PRESSEMITTEILUNG</w:t>
      </w:r>
    </w:p>
    <w:p w14:paraId="2BF3517C" w14:textId="77777777" w:rsidR="002E2B93" w:rsidRPr="00992658" w:rsidRDefault="002E2B93" w:rsidP="002E2B93">
      <w:pPr>
        <w:spacing w:line="271" w:lineRule="auto"/>
        <w:rPr>
          <w:rFonts w:asciiTheme="majorHAnsi" w:hAnsiTheme="majorHAnsi" w:cstheme="majorHAnsi"/>
          <w:sz w:val="20"/>
          <w:szCs w:val="20"/>
          <w:lang w:val="de-DE"/>
        </w:rPr>
      </w:pPr>
    </w:p>
    <w:p w14:paraId="3089D299" w14:textId="77777777" w:rsidR="002E2B93" w:rsidRPr="00992658" w:rsidRDefault="002E2B93" w:rsidP="002E2B93">
      <w:pPr>
        <w:spacing w:line="271" w:lineRule="auto"/>
        <w:rPr>
          <w:rFonts w:asciiTheme="majorHAnsi" w:hAnsiTheme="majorHAnsi" w:cstheme="majorHAnsi"/>
          <w:sz w:val="20"/>
          <w:szCs w:val="20"/>
          <w:lang w:val="de-DE"/>
        </w:rPr>
      </w:pPr>
    </w:p>
    <w:p w14:paraId="4CAA7EA9" w14:textId="46403F1B" w:rsidR="002E2B93" w:rsidRPr="00992658" w:rsidRDefault="002E2B93" w:rsidP="002E2B93">
      <w:pPr>
        <w:spacing w:line="271" w:lineRule="auto"/>
        <w:rPr>
          <w:rFonts w:asciiTheme="majorHAnsi" w:hAnsiTheme="majorHAnsi" w:cstheme="majorHAnsi"/>
          <w:b/>
          <w:bCs/>
          <w:sz w:val="20"/>
          <w:szCs w:val="20"/>
          <w:lang w:val="de-DE"/>
        </w:rPr>
      </w:pPr>
      <w:r w:rsidRPr="00992658">
        <w:rPr>
          <w:rFonts w:asciiTheme="majorHAnsi" w:hAnsiTheme="majorHAnsi" w:cstheme="majorHAnsi"/>
          <w:b/>
          <w:bCs/>
          <w:sz w:val="20"/>
          <w:szCs w:val="20"/>
          <w:lang w:val="de-DE"/>
        </w:rPr>
        <w:t xml:space="preserve">Mex, Schweiz, </w:t>
      </w:r>
      <w:r w:rsidR="00AC31EA" w:rsidRPr="00992658">
        <w:rPr>
          <w:rFonts w:asciiTheme="majorHAnsi" w:hAnsiTheme="majorHAnsi" w:cstheme="majorHAnsi"/>
          <w:b/>
          <w:bCs/>
          <w:sz w:val="20"/>
          <w:szCs w:val="20"/>
          <w:lang w:val="de-DE"/>
        </w:rPr>
        <w:t>1. Februar</w:t>
      </w:r>
      <w:r w:rsidR="0075232B" w:rsidRPr="00992658">
        <w:rPr>
          <w:rFonts w:asciiTheme="majorHAnsi" w:hAnsiTheme="majorHAnsi" w:cstheme="majorHAnsi"/>
          <w:b/>
          <w:bCs/>
          <w:sz w:val="20"/>
          <w:szCs w:val="20"/>
          <w:lang w:val="de-DE"/>
        </w:rPr>
        <w:t xml:space="preserve"> 2022</w:t>
      </w:r>
    </w:p>
    <w:p w14:paraId="29C1BCA9" w14:textId="77777777" w:rsidR="00AC31EA" w:rsidRPr="00992658" w:rsidRDefault="00AC31EA" w:rsidP="002E2B93">
      <w:pPr>
        <w:spacing w:line="271" w:lineRule="auto"/>
        <w:rPr>
          <w:rFonts w:asciiTheme="majorHAnsi" w:hAnsiTheme="majorHAnsi" w:cstheme="majorHAnsi"/>
          <w:b/>
          <w:bCs/>
          <w:sz w:val="20"/>
          <w:szCs w:val="20"/>
          <w:lang w:val="de-DE"/>
        </w:rPr>
      </w:pPr>
    </w:p>
    <w:p w14:paraId="162A958D" w14:textId="77777777" w:rsidR="0075232B" w:rsidRPr="00992658" w:rsidRDefault="0075232B" w:rsidP="002E2B93">
      <w:pPr>
        <w:spacing w:line="271" w:lineRule="auto"/>
        <w:rPr>
          <w:rFonts w:asciiTheme="majorHAnsi" w:hAnsiTheme="majorHAnsi" w:cstheme="majorHAnsi"/>
          <w:b/>
          <w:bCs/>
          <w:sz w:val="20"/>
          <w:szCs w:val="20"/>
          <w:lang w:val="de-DE"/>
        </w:rPr>
      </w:pPr>
    </w:p>
    <w:p w14:paraId="5F99E26C" w14:textId="77777777" w:rsidR="00AC31EA" w:rsidRPr="00992658" w:rsidRDefault="00AC31EA" w:rsidP="00AC31EA">
      <w:pPr>
        <w:spacing w:line="240" w:lineRule="auto"/>
        <w:rPr>
          <w:rFonts w:asciiTheme="majorHAnsi" w:hAnsiTheme="majorHAnsi" w:cstheme="majorHAnsi"/>
          <w:b/>
          <w:bCs/>
          <w:color w:val="000000"/>
          <w:sz w:val="20"/>
          <w:szCs w:val="20"/>
          <w:lang w:val="de-CH" w:eastAsia="zh-CN"/>
        </w:rPr>
      </w:pPr>
      <w:r w:rsidRPr="00992658">
        <w:rPr>
          <w:rFonts w:asciiTheme="majorHAnsi" w:hAnsiTheme="majorHAnsi" w:cstheme="majorHAnsi"/>
          <w:b/>
          <w:bCs/>
          <w:color w:val="000000"/>
          <w:sz w:val="20"/>
          <w:szCs w:val="20"/>
          <w:lang w:val="de-DE" w:eastAsia="zh-CN"/>
        </w:rPr>
        <w:t>BOBST bringt eine neue E-Commerce-Version seiner beliebten Faltschachtel-Klebemaschine EXPERTFOLD 165 auf den Markt</w:t>
      </w:r>
    </w:p>
    <w:p w14:paraId="2D90294B" w14:textId="77777777" w:rsidR="00AC31EA" w:rsidRPr="00992658" w:rsidRDefault="00AC31EA" w:rsidP="00AC31EA">
      <w:pPr>
        <w:spacing w:line="240" w:lineRule="auto"/>
        <w:rPr>
          <w:rFonts w:asciiTheme="majorHAnsi" w:hAnsiTheme="majorHAnsi" w:cstheme="majorHAnsi"/>
          <w:b/>
          <w:bCs/>
          <w:color w:val="000000"/>
          <w:sz w:val="20"/>
          <w:szCs w:val="20"/>
          <w:lang w:val="de-CH" w:eastAsia="zh-CN"/>
        </w:rPr>
      </w:pPr>
    </w:p>
    <w:p w14:paraId="0E8CF6D8"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r w:rsidRPr="00992658">
        <w:rPr>
          <w:rFonts w:asciiTheme="majorHAnsi" w:hAnsiTheme="majorHAnsi" w:cstheme="majorHAnsi"/>
          <w:color w:val="000000"/>
          <w:sz w:val="20"/>
          <w:szCs w:val="20"/>
          <w:lang w:val="de-DE" w:eastAsia="zh-CN"/>
        </w:rPr>
        <w:t>Als weltweit führender Hersteller von Lösungen für den Verpackungsdruck und die Verpackungsherstellung hat BOBST sein Portfolio um eine neue E-Commerce-</w:t>
      </w:r>
      <w:r w:rsidRPr="00992658">
        <w:rPr>
          <w:rFonts w:asciiTheme="majorHAnsi" w:hAnsiTheme="majorHAnsi" w:cstheme="majorHAnsi"/>
          <w:b/>
          <w:bCs/>
          <w:color w:val="000000"/>
          <w:sz w:val="20"/>
          <w:szCs w:val="20"/>
          <w:lang w:val="de-DE" w:eastAsia="zh-CN"/>
        </w:rPr>
        <w:t xml:space="preserve"> </w:t>
      </w:r>
      <w:r w:rsidRPr="00992658">
        <w:rPr>
          <w:rFonts w:asciiTheme="majorHAnsi" w:hAnsiTheme="majorHAnsi" w:cstheme="majorHAnsi"/>
          <w:color w:val="000000"/>
          <w:sz w:val="20"/>
          <w:szCs w:val="20"/>
          <w:lang w:val="de-DE" w:eastAsia="zh-CN"/>
        </w:rPr>
        <w:t>Version seiner EXPERTFOLD 165 ergänzt. So ist die größere Version der High-Tech-Faltschachtel-Klebemaschine EXPERTFOLD 145 l 165 jetzt mit Innovationen lieferbar, die für den Online-Handel entwickelt wurden.</w:t>
      </w:r>
    </w:p>
    <w:p w14:paraId="50E672B7"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p>
    <w:p w14:paraId="33CBC3CD"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r w:rsidRPr="00992658">
        <w:rPr>
          <w:rFonts w:asciiTheme="majorHAnsi" w:hAnsiTheme="majorHAnsi" w:cstheme="majorHAnsi"/>
          <w:color w:val="000000"/>
          <w:sz w:val="20"/>
          <w:szCs w:val="20"/>
          <w:lang w:val="de-DE" w:eastAsia="zh-CN"/>
        </w:rPr>
        <w:t xml:space="preserve">Dank ihrer modularen Konstruktion und sehr flexiblen Konfigurierbarkeit bietet die EXPERTFOLD 165 ohnehin schon einzigartige Flexibilität und Vielseitigkeit. Mit POLYVACUUM und GYROBOX wurde sie jetzt noch um zwei neue Module ergänzt. Diese zielen darauf ab, im wettbewerbsintensiven E-Commerce-Geschäft Mehrwert zu generieren. Die bereits für die MASTERFOLD 170 und die MASTERFOLD 230 erhältlichen einzigartigen Module wurden für die EXPERTFOLD 165 angepasst und sind jetzt für diese Maschine – sie ist das Flaggschiff für das Faltschachtelkleben kaschierter Schachteln – verfügbar. Diese Markteinführung unterstreicht den Ansatz von BOBST, in der Produktentwicklung den sich permanent verändernden Anforderungen an die Verpackungsherstellung pro-aktiv zu begegnen. </w:t>
      </w:r>
    </w:p>
    <w:p w14:paraId="2B2369D6"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p>
    <w:p w14:paraId="08A012D5"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r w:rsidRPr="00992658">
        <w:rPr>
          <w:rFonts w:asciiTheme="majorHAnsi" w:hAnsiTheme="majorHAnsi" w:cstheme="majorHAnsi"/>
          <w:color w:val="000000"/>
          <w:sz w:val="20"/>
          <w:szCs w:val="20"/>
          <w:lang w:val="de-DE" w:eastAsia="zh-CN"/>
        </w:rPr>
        <w:t xml:space="preserve">POLYVACUUM wurde mit dem Ziel entwickelt, Vielseitigkeit zu ermöglichen. Maßgeschneiderte obere Transporte ermöglichen die Installation von Werkzeugen für externe Anwendungen, während die unteren Vakuumtransporte einen äußerst stabilen Durchlauf der Zuschnitte gewährleisten. POLYVACUUM erlaubt den Einbau spezieller Faltvorrichtungen sowie von Inline-Applikatoren für Streifen und Selbstklebebänder, die in der Herstellung von E-Commerce-Schachteln benötigt werden. </w:t>
      </w:r>
    </w:p>
    <w:p w14:paraId="7FFF31EB"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p>
    <w:p w14:paraId="7C2AFB94"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r w:rsidRPr="00992658">
        <w:rPr>
          <w:rFonts w:asciiTheme="majorHAnsi" w:hAnsiTheme="majorHAnsi" w:cstheme="majorHAnsi"/>
          <w:color w:val="000000"/>
          <w:sz w:val="20"/>
          <w:szCs w:val="20"/>
          <w:lang w:val="de-DE" w:eastAsia="zh-CN"/>
        </w:rPr>
        <w:t xml:space="preserve">Das GYROBOX-Modul kann Zuschnitte in jedem Winkel von 0° bis 180° in Laufrichtung drehen. Die GYROBOX hilft Verpackungsherstellern, mit den steigenden Anforderungen im E-Commerce-Markt Schritt zu halten. So ermöglicht das Drehen von Zuschnitten die Herstellung von Schachteln in einem Durchgang, die im Normalfall zwei Durchgänge erfordern.  Das System kann wahlweise von links nach rechts oder von rechts nach links drehen. So können mit ihm auch komplexe Schachteln bei Laufgeschwindigkeiten bis 250 m/min produziert werden. Wird die GYROBOX bei Aufträgen nicht genutzt, lassen sich die Zuschnitte bei diesen Aufträgen dennoch bei voller Maschinengeschwindigkeit falten und kleben. Dieses einzigartige Modul erlaubt die schnelle und kosteneffiziente Herstellung von Spezialschachteln. In Kombination mit POLYVACUUM erweitert das nochmals die ohnehin schon umfassenden Möglichkeiten, Verpackungen zu diversifizieren. </w:t>
      </w:r>
    </w:p>
    <w:p w14:paraId="18025CAC"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p>
    <w:p w14:paraId="2DA9E85C"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r w:rsidRPr="00992658">
        <w:rPr>
          <w:rFonts w:asciiTheme="majorHAnsi" w:hAnsiTheme="majorHAnsi" w:cstheme="majorHAnsi"/>
          <w:color w:val="000000"/>
          <w:sz w:val="20"/>
          <w:szCs w:val="20"/>
          <w:lang w:val="de-DE" w:eastAsia="zh-CN"/>
        </w:rPr>
        <w:t xml:space="preserve">Pierre Binggeli, bei BOBST Product Line Director Folder-gluers: „Der gesamte Einzelhandel verzeichnet im Online-Handel deutliches Wachstum. Während der Pandemie haben sich die Konsumenten schnell dem Internet zugewandt. Das setzt die Markenartikelhersteller, denen sie vertrauen, und ihre Verpackungshersteller zusätzlich unter Druck.  Seit je her entwickeln wir unsere Produkte so weiter, dass sie die Anforderungen der Verpackungsherstellung abdecken – die heutigen und die künftigen. Mit der E-Commerce-Version der EXPERTFOLD 165 bieten wir jetzt eine Weiterentwicklung unserer praxisbewährten Maschine an, die mit zusätzlichen, speziell für die Anforderungen im Online-Handel ausgelegten Werkzeugen ausgestattet ist.“ </w:t>
      </w:r>
    </w:p>
    <w:p w14:paraId="6A43DBE6"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p>
    <w:p w14:paraId="4857F586"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r w:rsidRPr="00992658">
        <w:rPr>
          <w:rFonts w:asciiTheme="majorHAnsi" w:hAnsiTheme="majorHAnsi" w:cstheme="majorHAnsi"/>
          <w:color w:val="000000"/>
          <w:sz w:val="20"/>
          <w:szCs w:val="20"/>
          <w:lang w:val="de-DE" w:eastAsia="zh-CN"/>
        </w:rPr>
        <w:t xml:space="preserve">Im Online-Geschäft entscheidet letztlich eine schnelle Auftragsabwicklung vom Klick bis zur Lieferung über den Verkaufserfolg und die Kundenzufriedenheit.  Vor diesem Hintergrund kommt der Frage, ob Verpackungshersteller über einen geeigneten Maschinenpark verfügen, eine zentrale Bedeutung zu. „Bei der E-Commerce-Version der EXPERTFOLD 165 handelt es sich um eine Produktionslinie, mit der eine </w:t>
      </w:r>
      <w:r w:rsidRPr="00992658">
        <w:rPr>
          <w:rFonts w:asciiTheme="majorHAnsi" w:hAnsiTheme="majorHAnsi" w:cstheme="majorHAnsi"/>
          <w:color w:val="000000"/>
          <w:sz w:val="20"/>
          <w:szCs w:val="20"/>
          <w:lang w:val="de-DE" w:eastAsia="zh-CN"/>
        </w:rPr>
        <w:lastRenderedPageBreak/>
        <w:t>Vielzahl verschiedener Schachteln effizient hergestellt werden kann. Das gilt auch für komplexe Schachteln. Darüber hinaus ist sie leicht bedienbar, was kürzere Rüstzeiten und eine höhere Maschinenverfügbarkeit mit sich bringt – also einen Mehrwert für Verpackungshersteller. Bei allen seinen Maschinen macht BOBST komplexe Technik über eine bedienerfreundliche Mensch-Maschinen-Schnittstelle (HMI) leicht bedien- und einstellbar. Wir freuen uns, eine neue, derart leistungsstarke Maschine auf den Markt bringen zu können. Sie unterstreicht einmal mehr, warum BOBST bei Innovationen für die Verpackungsbranche die erste Adresse ist“, erklärt Binggeli.</w:t>
      </w:r>
    </w:p>
    <w:p w14:paraId="7172EFE4"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p>
    <w:p w14:paraId="6169F257"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r w:rsidRPr="00992658">
        <w:rPr>
          <w:rFonts w:asciiTheme="majorHAnsi" w:hAnsiTheme="majorHAnsi" w:cstheme="majorHAnsi"/>
          <w:color w:val="000000"/>
          <w:sz w:val="20"/>
          <w:szCs w:val="20"/>
          <w:lang w:val="de-DE" w:eastAsia="zh-CN"/>
        </w:rPr>
        <w:t>Die Maschine ist mit MATIC-Automatisierungstechnik und Fernsteuerung ausgestattet. So unterstützt sie die digitale Transformation in der Verpackungsindustrie. Die kurzen Rüstprozesse und schnellen Auftragswechsel sind auch der Tatsache zu verdanken, dass die gesamte Faltschachtel-Klebemaschine und ihre verschiedenen Module über eine Mensch-Maschine-Schnittstelle gesteuert werden. In ihr können die Maschinenführer Einstellungen speichern und bei Bedarf wieder abrufen. Mit Blick auf die Realisierung von Industrie 4.0-Prozessen sind für die EXPERTFOLD Helpline Plus und Service-Apps von BOBST verfügbar. Diese ermöglichen den Fernzugriff für eine schnelle und effektive Produktionsüberwachung und -unterstützung. So entspricht die neue E-Commerce-Version der EXPERTFOLD 165 den Anforderungen an Diversifizierung und Produktivität, während sie gleichzeitig eine kosteneffiziente, zukunftsorientierte Verpackungsherstellung ermöglicht.</w:t>
      </w:r>
    </w:p>
    <w:p w14:paraId="3882DED4"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p>
    <w:p w14:paraId="0FAB4216" w14:textId="77777777" w:rsidR="00AC31EA" w:rsidRPr="00992658" w:rsidRDefault="00AC31EA" w:rsidP="00AC31EA">
      <w:pPr>
        <w:spacing w:line="240" w:lineRule="auto"/>
        <w:rPr>
          <w:rFonts w:asciiTheme="majorHAnsi" w:hAnsiTheme="majorHAnsi" w:cstheme="majorHAnsi"/>
          <w:color w:val="000000"/>
          <w:sz w:val="20"/>
          <w:szCs w:val="20"/>
          <w:lang w:val="de-CH" w:eastAsia="zh-CN"/>
        </w:rPr>
      </w:pPr>
      <w:r w:rsidRPr="00992658">
        <w:rPr>
          <w:rFonts w:asciiTheme="majorHAnsi" w:hAnsiTheme="majorHAnsi" w:cstheme="majorHAnsi"/>
          <w:color w:val="000000"/>
          <w:sz w:val="20"/>
          <w:szCs w:val="20"/>
          <w:lang w:val="de-DE" w:eastAsia="zh-CN"/>
        </w:rPr>
        <w:t xml:space="preserve">Interessenten finden weitere Informationen zu der E-Commerce-Version der EXPERTFOLD 165 und zu anderen Produkten von BOBST unter </w:t>
      </w:r>
      <w:hyperlink r:id="rId7" w:history="1">
        <w:r w:rsidRPr="00992658">
          <w:rPr>
            <w:rFonts w:asciiTheme="majorHAnsi" w:hAnsiTheme="majorHAnsi" w:cstheme="majorHAnsi"/>
            <w:color w:val="000000"/>
            <w:sz w:val="20"/>
            <w:szCs w:val="20"/>
            <w:u w:val="single"/>
            <w:lang w:val="de-DE" w:eastAsia="zh-CN"/>
          </w:rPr>
          <w:t>www.bobst.com</w:t>
        </w:r>
      </w:hyperlink>
    </w:p>
    <w:p w14:paraId="7CCA145F" w14:textId="77777777" w:rsidR="00AC31EA" w:rsidRPr="00992658" w:rsidRDefault="00AC31EA" w:rsidP="00AC31EA">
      <w:pPr>
        <w:rPr>
          <w:rFonts w:asciiTheme="majorHAnsi" w:hAnsiTheme="majorHAnsi" w:cstheme="majorHAnsi"/>
          <w:color w:val="000000"/>
          <w:szCs w:val="22"/>
          <w:lang w:val="de-CH" w:eastAsia="zh-CN"/>
        </w:rPr>
      </w:pPr>
    </w:p>
    <w:p w14:paraId="41FBE3DD" w14:textId="77616F0C" w:rsidR="00290360" w:rsidRPr="00992658" w:rsidRDefault="00290360" w:rsidP="00290360">
      <w:pPr>
        <w:autoSpaceDE w:val="0"/>
        <w:autoSpaceDN w:val="0"/>
        <w:adjustRightInd w:val="0"/>
        <w:spacing w:line="240" w:lineRule="auto"/>
        <w:rPr>
          <w:rFonts w:asciiTheme="majorHAnsi" w:eastAsia="Calibri" w:hAnsiTheme="majorHAnsi" w:cstheme="majorHAnsi"/>
          <w:b/>
          <w:bCs/>
          <w:sz w:val="20"/>
          <w:szCs w:val="20"/>
          <w:lang w:val="de-CH"/>
        </w:rPr>
      </w:pPr>
    </w:p>
    <w:p w14:paraId="6FEE106C" w14:textId="77777777" w:rsidR="00290360" w:rsidRPr="00992658" w:rsidRDefault="00290360" w:rsidP="00290360">
      <w:pPr>
        <w:autoSpaceDE w:val="0"/>
        <w:autoSpaceDN w:val="0"/>
        <w:adjustRightInd w:val="0"/>
        <w:spacing w:line="240" w:lineRule="auto"/>
        <w:rPr>
          <w:rFonts w:asciiTheme="majorHAnsi" w:eastAsia="Calibri" w:hAnsiTheme="majorHAnsi" w:cstheme="majorHAnsi"/>
          <w:sz w:val="21"/>
          <w:szCs w:val="21"/>
          <w:lang w:val="de-DE"/>
        </w:rPr>
      </w:pPr>
    </w:p>
    <w:p w14:paraId="7B7EE0D1" w14:textId="77777777" w:rsidR="00250299" w:rsidRPr="00992658" w:rsidRDefault="002E2B93" w:rsidP="002E2B93">
      <w:pPr>
        <w:autoSpaceDE w:val="0"/>
        <w:autoSpaceDN w:val="0"/>
        <w:adjustRightInd w:val="0"/>
        <w:spacing w:line="271" w:lineRule="auto"/>
        <w:rPr>
          <w:rFonts w:asciiTheme="majorHAnsi" w:hAnsiTheme="majorHAnsi" w:cstheme="majorHAnsi"/>
          <w:b/>
          <w:bCs/>
          <w:szCs w:val="19"/>
          <w:lang w:val="de-CH"/>
        </w:rPr>
      </w:pPr>
      <w:r w:rsidRPr="00992658">
        <w:rPr>
          <w:rFonts w:asciiTheme="majorHAnsi" w:hAnsiTheme="majorHAnsi" w:cstheme="majorHAnsi"/>
          <w:b/>
          <w:bCs/>
          <w:szCs w:val="19"/>
          <w:lang w:val="de-CH"/>
        </w:rPr>
        <w:t>Ü</w:t>
      </w:r>
      <w:r w:rsidR="00250299" w:rsidRPr="00992658">
        <w:rPr>
          <w:rFonts w:asciiTheme="majorHAnsi" w:hAnsiTheme="majorHAnsi" w:cstheme="majorHAnsi"/>
          <w:b/>
          <w:bCs/>
          <w:szCs w:val="19"/>
          <w:lang w:val="de-CH"/>
        </w:rPr>
        <w:t>ber BOBST</w:t>
      </w:r>
    </w:p>
    <w:p w14:paraId="4D839B59" w14:textId="77777777" w:rsidR="00BD6465" w:rsidRPr="00992658" w:rsidRDefault="00BD6465" w:rsidP="002E2B93">
      <w:pPr>
        <w:autoSpaceDE w:val="0"/>
        <w:autoSpaceDN w:val="0"/>
        <w:adjustRightInd w:val="0"/>
        <w:spacing w:line="271" w:lineRule="auto"/>
        <w:rPr>
          <w:rFonts w:asciiTheme="majorHAnsi" w:hAnsiTheme="majorHAnsi" w:cstheme="majorHAnsi"/>
          <w:b/>
          <w:bCs/>
          <w:szCs w:val="19"/>
          <w:lang w:val="de-CH"/>
        </w:rPr>
      </w:pPr>
    </w:p>
    <w:p w14:paraId="640C3F04" w14:textId="77777777" w:rsidR="000B5767" w:rsidRPr="00992658" w:rsidRDefault="000B5767" w:rsidP="000B5767">
      <w:pPr>
        <w:spacing w:line="240" w:lineRule="auto"/>
        <w:rPr>
          <w:rFonts w:asciiTheme="majorHAnsi" w:hAnsiTheme="majorHAnsi" w:cstheme="majorHAnsi"/>
          <w:lang w:val="de-DE"/>
        </w:rPr>
      </w:pPr>
      <w:r w:rsidRPr="00992658">
        <w:rPr>
          <w:rFonts w:asciiTheme="majorHAnsi" w:hAnsiTheme="majorHAnsi" w:cstheme="majorHAnsi"/>
          <w:lang w:val="de-DE"/>
        </w:rPr>
        <w:t>Wir sind einer der weltweit führenden Lieferanten von Anlagen und Services für die Substratverarbeitung, den Druck und die Weiterverarbeitung in den Bereichen Etiketten, flexible Materialien, Faltschachteln und Wellpappe.</w:t>
      </w:r>
    </w:p>
    <w:p w14:paraId="44DA55D8" w14:textId="77777777" w:rsidR="000B5767" w:rsidRPr="00992658" w:rsidRDefault="000B5767" w:rsidP="000B5767">
      <w:pPr>
        <w:spacing w:line="240" w:lineRule="auto"/>
        <w:rPr>
          <w:rFonts w:asciiTheme="majorHAnsi" w:hAnsiTheme="majorHAnsi" w:cstheme="majorHAnsi"/>
          <w:lang w:val="de-DE"/>
        </w:rPr>
      </w:pPr>
    </w:p>
    <w:p w14:paraId="071C1C15" w14:textId="77777777" w:rsidR="000B5767" w:rsidRPr="00992658" w:rsidRDefault="000B5767" w:rsidP="000B5767">
      <w:pPr>
        <w:spacing w:line="240" w:lineRule="auto"/>
        <w:rPr>
          <w:rFonts w:asciiTheme="majorHAnsi" w:hAnsiTheme="majorHAnsi" w:cstheme="majorHAnsi"/>
          <w:lang w:val="de-DE"/>
        </w:rPr>
      </w:pPr>
      <w:r w:rsidRPr="00992658">
        <w:rPr>
          <w:rFonts w:asciiTheme="majorHAnsi" w:hAnsiTheme="majorHAnsi" w:cstheme="majorHAnsi"/>
          <w:lang w:val="de-DE"/>
        </w:rPr>
        <w:t>Das 1890 von Joseph Bobst in Lausanne, Schweiz, gegründete Unternehmen BOBST ist in mehr als 50 Ländern vertreten, besitzt 19 Produktionsstätten in 11 Ländern und beschäftigt mehr als 5</w:t>
      </w:r>
      <w:r w:rsidRPr="00992658">
        <w:rPr>
          <w:rFonts w:asciiTheme="majorHAnsi" w:hAnsiTheme="majorHAnsi" w:cstheme="majorHAnsi"/>
          <w:sz w:val="8"/>
          <w:szCs w:val="8"/>
          <w:lang w:val="de-DE"/>
        </w:rPr>
        <w:t> </w:t>
      </w:r>
      <w:r w:rsidRPr="00992658">
        <w:rPr>
          <w:rFonts w:asciiTheme="majorHAnsi" w:hAnsiTheme="majorHAnsi" w:cstheme="majorHAnsi"/>
          <w:lang w:val="de-DE"/>
        </w:rPr>
        <w:t>600 Mitarbeiter auf der ganzen Welt. Das Unternehmen erzielte im Geschäftsjahr, das am 31. Dezember 2020 endete, einen Umsatz von CHF 1.372 Milliarden.</w:t>
      </w:r>
    </w:p>
    <w:p w14:paraId="57B77D5E" w14:textId="77A409A4" w:rsidR="00250299" w:rsidRPr="00992658" w:rsidRDefault="00250299" w:rsidP="002E2B93">
      <w:pPr>
        <w:spacing w:line="271" w:lineRule="auto"/>
        <w:rPr>
          <w:rFonts w:asciiTheme="majorHAnsi" w:hAnsiTheme="majorHAnsi" w:cstheme="majorHAnsi"/>
          <w:noProof/>
          <w:szCs w:val="19"/>
          <w:lang w:val="de-DE"/>
        </w:rPr>
      </w:pPr>
    </w:p>
    <w:p w14:paraId="6B12E1D8" w14:textId="77777777" w:rsidR="000B5767" w:rsidRPr="00992658" w:rsidRDefault="000B5767" w:rsidP="002E2B93">
      <w:pPr>
        <w:spacing w:line="271" w:lineRule="auto"/>
        <w:rPr>
          <w:rFonts w:asciiTheme="majorHAnsi" w:hAnsiTheme="majorHAnsi" w:cstheme="majorHAnsi"/>
          <w:noProof/>
          <w:szCs w:val="19"/>
          <w:lang w:val="de-DE"/>
        </w:rPr>
      </w:pPr>
    </w:p>
    <w:p w14:paraId="3551517F" w14:textId="77777777" w:rsidR="00250299" w:rsidRPr="00992658" w:rsidRDefault="00250299" w:rsidP="002E2B93">
      <w:pPr>
        <w:spacing w:line="271" w:lineRule="auto"/>
        <w:rPr>
          <w:rFonts w:asciiTheme="majorHAnsi" w:hAnsiTheme="majorHAnsi" w:cstheme="majorHAnsi"/>
          <w:b/>
          <w:noProof/>
          <w:szCs w:val="19"/>
          <w:lang w:val="de-DE"/>
        </w:rPr>
      </w:pPr>
      <w:r w:rsidRPr="00992658">
        <w:rPr>
          <w:rFonts w:asciiTheme="majorHAnsi" w:hAnsiTheme="majorHAnsi" w:cstheme="majorHAnsi"/>
          <w:b/>
          <w:noProof/>
          <w:szCs w:val="19"/>
          <w:lang w:val="de-DE"/>
        </w:rPr>
        <w:t>Weitere Informationen für Redaktionen:</w:t>
      </w:r>
    </w:p>
    <w:p w14:paraId="0BB04085" w14:textId="77777777" w:rsidR="00EB7544" w:rsidRPr="00992658" w:rsidRDefault="00EB7544" w:rsidP="002E2B93">
      <w:pPr>
        <w:spacing w:line="271" w:lineRule="auto"/>
        <w:rPr>
          <w:rFonts w:asciiTheme="majorHAnsi" w:hAnsiTheme="majorHAnsi" w:cstheme="majorHAnsi"/>
          <w:b/>
          <w:noProof/>
          <w:szCs w:val="19"/>
          <w:lang w:val="de-DE"/>
        </w:rPr>
      </w:pPr>
    </w:p>
    <w:p w14:paraId="03A7D775" w14:textId="77777777" w:rsidR="001E3CEF" w:rsidRPr="00992658" w:rsidRDefault="001E3CEF" w:rsidP="002E2B93">
      <w:pPr>
        <w:spacing w:line="266" w:lineRule="auto"/>
        <w:rPr>
          <w:rFonts w:asciiTheme="majorHAnsi" w:hAnsiTheme="majorHAnsi" w:cstheme="majorHAnsi"/>
          <w:szCs w:val="19"/>
          <w:lang w:val="de-DE" w:eastAsia="zh-CN"/>
        </w:rPr>
      </w:pPr>
      <w:r w:rsidRPr="00992658">
        <w:rPr>
          <w:rFonts w:asciiTheme="majorHAnsi" w:hAnsiTheme="majorHAnsi" w:cstheme="majorHAnsi"/>
          <w:szCs w:val="19"/>
          <w:lang w:val="de-DE" w:eastAsia="zh-CN"/>
        </w:rPr>
        <w:t>Gudrun Alex</w:t>
      </w:r>
      <w:r w:rsidRPr="00992658">
        <w:rPr>
          <w:rFonts w:asciiTheme="majorHAnsi" w:hAnsiTheme="majorHAnsi" w:cstheme="majorHAnsi"/>
          <w:szCs w:val="19"/>
          <w:lang w:val="de-DE" w:eastAsia="zh-CN"/>
        </w:rPr>
        <w:br/>
        <w:t>BOBST PR Representative</w:t>
      </w:r>
    </w:p>
    <w:p w14:paraId="59014C44" w14:textId="77777777" w:rsidR="001E3CEF" w:rsidRPr="00992658" w:rsidRDefault="001E3CEF" w:rsidP="002E2B93">
      <w:pPr>
        <w:rPr>
          <w:rFonts w:asciiTheme="majorHAnsi" w:hAnsiTheme="majorHAnsi" w:cstheme="majorHAnsi"/>
          <w:szCs w:val="19"/>
          <w:lang w:val="fr-BE" w:eastAsia="de-DE"/>
        </w:rPr>
      </w:pPr>
      <w:r w:rsidRPr="00992658">
        <w:rPr>
          <w:rFonts w:asciiTheme="majorHAnsi" w:hAnsiTheme="majorHAnsi" w:cstheme="majorHAnsi"/>
          <w:szCs w:val="19"/>
          <w:lang w:val="fr-BE" w:eastAsia="de-DE"/>
        </w:rPr>
        <w:t xml:space="preserve">Tel.: +49 211 58 58 66 66 </w:t>
      </w:r>
    </w:p>
    <w:p w14:paraId="21D79F5A" w14:textId="77777777" w:rsidR="001E3CEF" w:rsidRPr="00992658" w:rsidRDefault="001E3CEF" w:rsidP="002E2B93">
      <w:pPr>
        <w:rPr>
          <w:rFonts w:asciiTheme="majorHAnsi" w:hAnsiTheme="majorHAnsi" w:cstheme="majorHAnsi"/>
          <w:szCs w:val="19"/>
          <w:lang w:val="fr-BE" w:eastAsia="de-DE"/>
        </w:rPr>
      </w:pPr>
      <w:r w:rsidRPr="00992658">
        <w:rPr>
          <w:rFonts w:asciiTheme="majorHAnsi" w:hAnsiTheme="majorHAnsi" w:cstheme="majorHAnsi"/>
          <w:szCs w:val="19"/>
          <w:lang w:val="fr-BE" w:eastAsia="de-DE"/>
        </w:rPr>
        <w:t>Mobile: +49 160 48 41 439</w:t>
      </w:r>
    </w:p>
    <w:p w14:paraId="68090095" w14:textId="77777777" w:rsidR="002E2B93" w:rsidRPr="00992658" w:rsidRDefault="002E2B93" w:rsidP="002E2B93">
      <w:pPr>
        <w:rPr>
          <w:rFonts w:asciiTheme="majorHAnsi" w:hAnsiTheme="majorHAnsi" w:cstheme="majorHAnsi"/>
          <w:szCs w:val="19"/>
          <w:lang w:val="fr-BE" w:eastAsia="de-DE"/>
        </w:rPr>
      </w:pPr>
      <w:r w:rsidRPr="00992658">
        <w:rPr>
          <w:rFonts w:asciiTheme="majorHAnsi" w:hAnsiTheme="majorHAnsi" w:cstheme="majorHAnsi"/>
          <w:szCs w:val="19"/>
          <w:lang w:val="fr-BE" w:eastAsia="de-DE"/>
        </w:rPr>
        <w:t xml:space="preserve">Email: </w:t>
      </w:r>
      <w:hyperlink r:id="rId8" w:history="1">
        <w:r w:rsidRPr="00992658">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Pr="00992658" w:rsidRDefault="001E3CEF" w:rsidP="002E2B93">
      <w:pPr>
        <w:rPr>
          <w:rFonts w:asciiTheme="majorHAnsi" w:hAnsiTheme="majorHAnsi" w:cstheme="majorHAnsi"/>
          <w:szCs w:val="19"/>
          <w:lang w:val="fr-BE" w:eastAsia="de-DE"/>
        </w:rPr>
      </w:pPr>
    </w:p>
    <w:p w14:paraId="057300DA" w14:textId="77777777" w:rsidR="00EB7544" w:rsidRPr="00992658" w:rsidRDefault="00EB7544" w:rsidP="002E2B93">
      <w:pPr>
        <w:rPr>
          <w:rFonts w:asciiTheme="majorHAnsi" w:hAnsiTheme="majorHAnsi" w:cstheme="majorHAnsi"/>
          <w:szCs w:val="19"/>
          <w:lang w:val="fr-BE" w:eastAsia="de-DE"/>
        </w:rPr>
      </w:pPr>
    </w:p>
    <w:p w14:paraId="27F46FC2" w14:textId="77777777" w:rsidR="002E2B93" w:rsidRPr="00992658" w:rsidRDefault="002E2B93" w:rsidP="002E2B93">
      <w:pPr>
        <w:spacing w:line="240" w:lineRule="auto"/>
        <w:rPr>
          <w:rFonts w:asciiTheme="majorHAnsi" w:eastAsia="SimSun" w:hAnsiTheme="majorHAnsi" w:cstheme="majorHAnsi"/>
          <w:b/>
          <w:bCs/>
          <w:szCs w:val="19"/>
          <w:lang w:val="en-US" w:eastAsia="zh-CN" w:bidi="th-TH"/>
        </w:rPr>
      </w:pPr>
      <w:r w:rsidRPr="00992658">
        <w:rPr>
          <w:rFonts w:asciiTheme="majorHAnsi" w:eastAsia="SimSun" w:hAnsiTheme="majorHAnsi" w:cstheme="majorHAnsi"/>
          <w:b/>
          <w:bCs/>
          <w:szCs w:val="19"/>
          <w:lang w:val="en-US" w:eastAsia="zh-CN" w:bidi="th-TH"/>
        </w:rPr>
        <w:t>Follow us:</w:t>
      </w:r>
    </w:p>
    <w:p w14:paraId="677020AB" w14:textId="77777777" w:rsidR="00EB7544" w:rsidRPr="00992658" w:rsidRDefault="00EB7544" w:rsidP="002E2B93">
      <w:pPr>
        <w:spacing w:line="240" w:lineRule="auto"/>
        <w:rPr>
          <w:rFonts w:asciiTheme="majorHAnsi" w:eastAsia="SimSun" w:hAnsiTheme="majorHAnsi" w:cstheme="majorHAnsi"/>
          <w:b/>
          <w:bCs/>
          <w:szCs w:val="19"/>
          <w:lang w:val="en-US" w:eastAsia="zh-CN" w:bidi="th-TH"/>
        </w:rPr>
      </w:pPr>
    </w:p>
    <w:p w14:paraId="53A22CFE" w14:textId="77777777" w:rsidR="0025289D" w:rsidRPr="00992658" w:rsidRDefault="002E2B93" w:rsidP="002E2B93">
      <w:pPr>
        <w:spacing w:line="240" w:lineRule="auto"/>
        <w:rPr>
          <w:rFonts w:asciiTheme="majorHAnsi" w:eastAsia="Microsoft YaHei" w:hAnsiTheme="majorHAnsi" w:cstheme="majorHAnsi"/>
          <w:color w:val="265896"/>
          <w:szCs w:val="19"/>
          <w:u w:val="single"/>
          <w:lang w:eastAsia="zh-CN" w:bidi="th-TH"/>
        </w:rPr>
      </w:pPr>
      <w:r w:rsidRPr="00992658">
        <w:rPr>
          <w:rFonts w:asciiTheme="majorHAnsi" w:eastAsia="Microsoft YaHei" w:hAnsiTheme="majorHAnsi" w:cstheme="majorHAnsi"/>
          <w:szCs w:val="19"/>
          <w:lang w:val="en-US" w:eastAsia="zh-CN" w:bidi="th-TH"/>
        </w:rPr>
        <w:t xml:space="preserve">Facebook: </w:t>
      </w:r>
      <w:hyperlink r:id="rId9" w:history="1">
        <w:r w:rsidRPr="00992658">
          <w:rPr>
            <w:rFonts w:asciiTheme="majorHAnsi" w:eastAsia="Microsoft YaHei" w:hAnsiTheme="majorHAnsi" w:cstheme="majorHAnsi"/>
            <w:color w:val="0000FF"/>
            <w:szCs w:val="19"/>
            <w:u w:val="single"/>
            <w:lang w:eastAsia="de-DE"/>
          </w:rPr>
          <w:t>www.bobst.com/facebook</w:t>
        </w:r>
      </w:hyperlink>
      <w:r w:rsidRPr="00992658">
        <w:rPr>
          <w:rFonts w:asciiTheme="majorHAnsi" w:eastAsia="Microsoft YaHei" w:hAnsiTheme="majorHAnsi" w:cstheme="majorHAnsi"/>
          <w:szCs w:val="19"/>
          <w:lang w:val="en-US" w:eastAsia="zh-CN" w:bidi="th-TH"/>
        </w:rPr>
        <w:t xml:space="preserve"> </w:t>
      </w:r>
      <w:r w:rsidRPr="00992658">
        <w:rPr>
          <w:rFonts w:asciiTheme="majorHAnsi" w:eastAsia="Microsoft YaHei" w:hAnsiTheme="majorHAnsi" w:cstheme="majorHAnsi"/>
          <w:szCs w:val="19"/>
          <w:lang w:val="en-US" w:eastAsia="zh-CN" w:bidi="th-TH"/>
        </w:rPr>
        <w:br/>
        <w:t xml:space="preserve">LinkedIn: </w:t>
      </w:r>
      <w:hyperlink r:id="rId10" w:history="1">
        <w:r w:rsidRPr="00992658">
          <w:rPr>
            <w:rFonts w:asciiTheme="majorHAnsi" w:eastAsia="Microsoft YaHei" w:hAnsiTheme="majorHAnsi" w:cstheme="majorHAnsi"/>
            <w:color w:val="0000FF"/>
            <w:szCs w:val="19"/>
            <w:u w:val="single"/>
            <w:lang w:eastAsia="de-DE"/>
          </w:rPr>
          <w:t>www.bobst.com/linkedin</w:t>
        </w:r>
      </w:hyperlink>
      <w:r w:rsidRPr="00992658">
        <w:rPr>
          <w:rFonts w:asciiTheme="majorHAnsi" w:eastAsia="Microsoft YaHei" w:hAnsiTheme="majorHAnsi" w:cstheme="majorHAnsi"/>
          <w:szCs w:val="19"/>
          <w:lang w:val="en-US" w:eastAsia="zh-CN" w:bidi="th-TH"/>
        </w:rPr>
        <w:t xml:space="preserve"> </w:t>
      </w:r>
      <w:r w:rsidRPr="00992658">
        <w:rPr>
          <w:rFonts w:asciiTheme="majorHAnsi" w:eastAsia="Microsoft YaHei" w:hAnsiTheme="majorHAnsi" w:cstheme="majorHAnsi"/>
          <w:szCs w:val="19"/>
          <w:lang w:val="en-US" w:eastAsia="zh-CN" w:bidi="th-TH"/>
        </w:rPr>
        <w:br/>
        <w:t xml:space="preserve">Twitter: @BOBSTglobal </w:t>
      </w:r>
      <w:hyperlink r:id="rId11" w:history="1">
        <w:r w:rsidRPr="00992658">
          <w:rPr>
            <w:rFonts w:asciiTheme="majorHAnsi" w:eastAsia="Microsoft YaHei" w:hAnsiTheme="majorHAnsi" w:cstheme="majorHAnsi"/>
            <w:color w:val="0000FF"/>
            <w:szCs w:val="19"/>
            <w:u w:val="single"/>
            <w:lang w:eastAsia="de-DE"/>
          </w:rPr>
          <w:t>www.bobst.com/twitter</w:t>
        </w:r>
      </w:hyperlink>
      <w:r w:rsidRPr="00992658">
        <w:rPr>
          <w:rFonts w:asciiTheme="majorHAnsi" w:eastAsia="Microsoft YaHei" w:hAnsiTheme="majorHAnsi" w:cstheme="majorHAnsi"/>
          <w:color w:val="0000FF"/>
          <w:szCs w:val="19"/>
          <w:u w:val="single"/>
          <w:lang w:eastAsia="de-DE"/>
        </w:rPr>
        <w:t xml:space="preserve"> </w:t>
      </w:r>
      <w:r w:rsidRPr="00992658">
        <w:rPr>
          <w:rFonts w:asciiTheme="majorHAnsi" w:eastAsia="Microsoft YaHei" w:hAnsiTheme="majorHAnsi" w:cstheme="majorHAnsi"/>
          <w:szCs w:val="19"/>
          <w:lang w:val="en-US" w:eastAsia="zh-CN" w:bidi="th-TH"/>
        </w:rPr>
        <w:br/>
        <w:t xml:space="preserve">YouTube: </w:t>
      </w:r>
      <w:hyperlink r:id="rId12" w:history="1">
        <w:r w:rsidRPr="00992658">
          <w:rPr>
            <w:rFonts w:asciiTheme="majorHAnsi" w:eastAsia="Microsoft YaHei" w:hAnsiTheme="majorHAnsi" w:cstheme="majorHAnsi"/>
            <w:color w:val="0000FF"/>
            <w:szCs w:val="19"/>
            <w:u w:val="single"/>
            <w:lang w:eastAsia="de-DE"/>
          </w:rPr>
          <w:t>www.bobst.com/youtube</w:t>
        </w:r>
      </w:hyperlink>
    </w:p>
    <w:sectPr w:rsidR="0025289D" w:rsidRPr="00992658" w:rsidSect="00BD6465">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E523" w14:textId="77777777" w:rsidR="00347A0F" w:rsidRDefault="00347A0F" w:rsidP="00BB5BE9">
      <w:pPr>
        <w:spacing w:line="240" w:lineRule="auto"/>
      </w:pPr>
      <w:r>
        <w:separator/>
      </w:r>
    </w:p>
  </w:endnote>
  <w:endnote w:type="continuationSeparator" w:id="0">
    <w:p w14:paraId="00916241" w14:textId="77777777" w:rsidR="00347A0F" w:rsidRDefault="00347A0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EFDA" w14:textId="77777777" w:rsidR="00347A0F" w:rsidRDefault="00347A0F" w:rsidP="00BB5BE9">
      <w:pPr>
        <w:spacing w:line="240" w:lineRule="auto"/>
      </w:pPr>
      <w:r>
        <w:separator/>
      </w:r>
    </w:p>
  </w:footnote>
  <w:footnote w:type="continuationSeparator" w:id="0">
    <w:p w14:paraId="4C8A888F" w14:textId="77777777" w:rsidR="00347A0F" w:rsidRDefault="00347A0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28C" w14:textId="77777777" w:rsidR="00BB5BE9" w:rsidRPr="00250299" w:rsidRDefault="00347A0F"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B23" w14:textId="77777777" w:rsidR="00F36CF1" w:rsidRPr="00250299" w:rsidRDefault="00347A0F"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43F57"/>
    <w:rsid w:val="00074F4C"/>
    <w:rsid w:val="000B0678"/>
    <w:rsid w:val="000B5767"/>
    <w:rsid w:val="000C22A1"/>
    <w:rsid w:val="001107F1"/>
    <w:rsid w:val="00162F04"/>
    <w:rsid w:val="00165731"/>
    <w:rsid w:val="00185617"/>
    <w:rsid w:val="00193DE7"/>
    <w:rsid w:val="001B2D1A"/>
    <w:rsid w:val="001B2EB8"/>
    <w:rsid w:val="001E3CEF"/>
    <w:rsid w:val="00250299"/>
    <w:rsid w:val="0025289D"/>
    <w:rsid w:val="0027064C"/>
    <w:rsid w:val="00290360"/>
    <w:rsid w:val="002B4F99"/>
    <w:rsid w:val="002E2B93"/>
    <w:rsid w:val="00301715"/>
    <w:rsid w:val="00336DCE"/>
    <w:rsid w:val="00347A0F"/>
    <w:rsid w:val="00381C2E"/>
    <w:rsid w:val="003A3B66"/>
    <w:rsid w:val="00406FF5"/>
    <w:rsid w:val="004875E8"/>
    <w:rsid w:val="004C2489"/>
    <w:rsid w:val="004F3549"/>
    <w:rsid w:val="004F72A0"/>
    <w:rsid w:val="00500B05"/>
    <w:rsid w:val="00546823"/>
    <w:rsid w:val="005A48B2"/>
    <w:rsid w:val="00602891"/>
    <w:rsid w:val="00622CC3"/>
    <w:rsid w:val="00641834"/>
    <w:rsid w:val="006A45F6"/>
    <w:rsid w:val="0075232B"/>
    <w:rsid w:val="007606FB"/>
    <w:rsid w:val="007B33D1"/>
    <w:rsid w:val="007F627A"/>
    <w:rsid w:val="007F7404"/>
    <w:rsid w:val="007F7957"/>
    <w:rsid w:val="008B5EF4"/>
    <w:rsid w:val="008D353F"/>
    <w:rsid w:val="008E1FA7"/>
    <w:rsid w:val="00913FAF"/>
    <w:rsid w:val="00932424"/>
    <w:rsid w:val="00955F20"/>
    <w:rsid w:val="00992658"/>
    <w:rsid w:val="009A0420"/>
    <w:rsid w:val="009F1941"/>
    <w:rsid w:val="00A131E9"/>
    <w:rsid w:val="00A3641F"/>
    <w:rsid w:val="00AB442C"/>
    <w:rsid w:val="00AB644E"/>
    <w:rsid w:val="00AC31EA"/>
    <w:rsid w:val="00AD7D4C"/>
    <w:rsid w:val="00B15312"/>
    <w:rsid w:val="00B23A42"/>
    <w:rsid w:val="00B64AA7"/>
    <w:rsid w:val="00BB12F7"/>
    <w:rsid w:val="00BB1CED"/>
    <w:rsid w:val="00BB5BE9"/>
    <w:rsid w:val="00BC4238"/>
    <w:rsid w:val="00BD6465"/>
    <w:rsid w:val="00C20D00"/>
    <w:rsid w:val="00CC7F9D"/>
    <w:rsid w:val="00D13F3A"/>
    <w:rsid w:val="00D35EEE"/>
    <w:rsid w:val="00DB1DC2"/>
    <w:rsid w:val="00DE5DD2"/>
    <w:rsid w:val="00E316A4"/>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3973">
      <w:bodyDiv w:val="1"/>
      <w:marLeft w:val="0"/>
      <w:marRight w:val="0"/>
      <w:marTop w:val="0"/>
      <w:marBottom w:val="0"/>
      <w:divBdr>
        <w:top w:val="none" w:sz="0" w:space="0" w:color="auto"/>
        <w:left w:val="none" w:sz="0" w:space="0" w:color="auto"/>
        <w:bottom w:val="none" w:sz="0" w:space="0" w:color="auto"/>
        <w:right w:val="none" w:sz="0" w:space="0" w:color="auto"/>
      </w:divBdr>
    </w:div>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bst.com"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5</TotalTime>
  <Pages>1</Pages>
  <Words>1000</Words>
  <Characters>5701</Characters>
  <Application>Microsoft Office Word</Application>
  <DocSecurity>0</DocSecurity>
  <Lines>47</Lines>
  <Paragraphs>13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2022-01-31T08:15:00Z</dcterms:created>
  <dcterms:modified xsi:type="dcterms:W3CDTF">2022-02-01T12:24:00Z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